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D" w:rsidRDefault="00E23F8D" w:rsidP="005A7456">
      <w:pPr>
        <w:spacing w:after="0"/>
        <w:jc w:val="center"/>
      </w:pPr>
      <w:r>
        <w:rPr>
          <w:noProof/>
        </w:rPr>
        <w:drawing>
          <wp:inline distT="0" distB="0" distL="0" distR="0">
            <wp:extent cx="1105786" cy="1053953"/>
            <wp:effectExtent l="19050" t="0" r="0" b="0"/>
            <wp:docPr id="1" name="Picture 0" descr="LPELC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ELC - 1.JPG"/>
                    <pic:cNvPicPr/>
                  </pic:nvPicPr>
                  <pic:blipFill>
                    <a:blip r:embed="rId7" cstate="print"/>
                    <a:stretch>
                      <a:fillRect/>
                    </a:stretch>
                  </pic:blipFill>
                  <pic:spPr>
                    <a:xfrm>
                      <a:off x="0" y="0"/>
                      <a:ext cx="1109203" cy="1057210"/>
                    </a:xfrm>
                    <a:prstGeom prst="rect">
                      <a:avLst/>
                    </a:prstGeom>
                  </pic:spPr>
                </pic:pic>
              </a:graphicData>
            </a:graphic>
          </wp:inline>
        </w:drawing>
      </w:r>
    </w:p>
    <w:p w:rsidR="00E23F8D" w:rsidRPr="0043433B" w:rsidRDefault="00E23F8D" w:rsidP="0043433B">
      <w:pPr>
        <w:jc w:val="center"/>
        <w:rPr>
          <w:b/>
          <w:sz w:val="24"/>
          <w:szCs w:val="24"/>
          <w:lang w:val="es-NI"/>
        </w:rPr>
      </w:pPr>
      <w:r w:rsidRPr="00E23F8D">
        <w:rPr>
          <w:b/>
          <w:sz w:val="24"/>
          <w:szCs w:val="24"/>
          <w:lang w:val="es-NI"/>
        </w:rPr>
        <w:t>7500 La Morada Pl. NW | Albuquerque, NM 87120| (505)</w:t>
      </w:r>
      <w:r w:rsidR="006A3757">
        <w:rPr>
          <w:b/>
          <w:sz w:val="24"/>
          <w:szCs w:val="24"/>
          <w:lang w:val="es-NI"/>
        </w:rPr>
        <w:t xml:space="preserve"> </w:t>
      </w:r>
      <w:r w:rsidRPr="00E23F8D">
        <w:rPr>
          <w:b/>
          <w:sz w:val="24"/>
          <w:szCs w:val="24"/>
          <w:lang w:val="es-NI"/>
        </w:rPr>
        <w:t>836-7706 | www.</w:t>
      </w:r>
      <w:r w:rsidR="00B74504">
        <w:rPr>
          <w:b/>
          <w:sz w:val="24"/>
          <w:szCs w:val="24"/>
          <w:lang w:val="es-NI"/>
        </w:rPr>
        <w:t>lpelc</w:t>
      </w:r>
      <w:r w:rsidRPr="00E23F8D">
        <w:rPr>
          <w:b/>
          <w:sz w:val="24"/>
          <w:szCs w:val="24"/>
          <w:lang w:val="es-NI"/>
        </w:rPr>
        <w:t>.com</w:t>
      </w:r>
    </w:p>
    <w:p w:rsidR="0043433B" w:rsidRDefault="0043433B" w:rsidP="009F2690">
      <w:pPr>
        <w:tabs>
          <w:tab w:val="left" w:pos="3299"/>
        </w:tabs>
        <w:spacing w:after="0"/>
        <w:rPr>
          <w:b/>
          <w:sz w:val="28"/>
          <w:szCs w:val="28"/>
          <w:lang w:val="es-NI"/>
        </w:rPr>
      </w:pPr>
    </w:p>
    <w:p w:rsidR="00E23F8D" w:rsidRPr="009A032E" w:rsidRDefault="00E23F8D" w:rsidP="009F2690">
      <w:pPr>
        <w:tabs>
          <w:tab w:val="left" w:pos="3299"/>
        </w:tabs>
        <w:spacing w:after="0"/>
        <w:rPr>
          <w:b/>
          <w:sz w:val="28"/>
          <w:szCs w:val="28"/>
        </w:rPr>
      </w:pPr>
      <w:r w:rsidRPr="009A032E">
        <w:rPr>
          <w:b/>
          <w:sz w:val="28"/>
          <w:szCs w:val="28"/>
        </w:rPr>
        <w:t xml:space="preserve">PUBLIC NOTICE </w:t>
      </w:r>
    </w:p>
    <w:p w:rsidR="00E23F8D" w:rsidRPr="009F2690" w:rsidRDefault="003B535C" w:rsidP="00E23F8D">
      <w:pPr>
        <w:tabs>
          <w:tab w:val="left" w:pos="3299"/>
        </w:tabs>
        <w:rPr>
          <w:b/>
          <w:sz w:val="24"/>
          <w:szCs w:val="24"/>
        </w:rPr>
      </w:pPr>
      <w:r>
        <w:rPr>
          <w:b/>
          <w:sz w:val="24"/>
          <w:szCs w:val="24"/>
        </w:rPr>
        <w:t xml:space="preserve">For Immediate Release: </w:t>
      </w:r>
      <w:r w:rsidR="0062406F">
        <w:rPr>
          <w:b/>
          <w:sz w:val="24"/>
          <w:szCs w:val="24"/>
        </w:rPr>
        <w:t>July 26</w:t>
      </w:r>
      <w:r w:rsidR="00E55B24">
        <w:rPr>
          <w:b/>
          <w:sz w:val="24"/>
          <w:szCs w:val="24"/>
        </w:rPr>
        <w:t>, 2021</w:t>
      </w:r>
      <w:r w:rsidR="00E23F8D" w:rsidRPr="009F2690">
        <w:rPr>
          <w:b/>
          <w:sz w:val="24"/>
          <w:szCs w:val="24"/>
        </w:rPr>
        <w:tab/>
      </w:r>
    </w:p>
    <w:p w:rsidR="00264612" w:rsidRPr="009F2690" w:rsidRDefault="0062406F" w:rsidP="00E23F8D">
      <w:pPr>
        <w:tabs>
          <w:tab w:val="left" w:pos="3299"/>
        </w:tabs>
        <w:rPr>
          <w:b/>
          <w:sz w:val="28"/>
          <w:szCs w:val="28"/>
        </w:rPr>
      </w:pPr>
      <w:r>
        <w:rPr>
          <w:b/>
          <w:sz w:val="28"/>
          <w:szCs w:val="28"/>
        </w:rPr>
        <w:t xml:space="preserve">Albuquerque Bilingual Academy </w:t>
      </w:r>
      <w:r w:rsidR="009F2690" w:rsidRPr="009F2690">
        <w:rPr>
          <w:b/>
          <w:sz w:val="28"/>
          <w:szCs w:val="28"/>
        </w:rPr>
        <w:t xml:space="preserve">Governance Council Schedules </w:t>
      </w:r>
      <w:r w:rsidR="000B49A2">
        <w:rPr>
          <w:b/>
          <w:sz w:val="28"/>
          <w:szCs w:val="28"/>
        </w:rPr>
        <w:t xml:space="preserve">a VIRTUAL </w:t>
      </w:r>
      <w:r w:rsidR="00B92450">
        <w:rPr>
          <w:b/>
          <w:sz w:val="28"/>
          <w:szCs w:val="28"/>
        </w:rPr>
        <w:t>Governance Council Meeting</w:t>
      </w:r>
      <w:r w:rsidR="005E2F80">
        <w:rPr>
          <w:b/>
          <w:sz w:val="28"/>
          <w:szCs w:val="28"/>
        </w:rPr>
        <w:t xml:space="preserve"> </w:t>
      </w:r>
      <w:r w:rsidR="00E55B24">
        <w:rPr>
          <w:b/>
          <w:sz w:val="28"/>
          <w:szCs w:val="28"/>
        </w:rPr>
        <w:t xml:space="preserve">on </w:t>
      </w:r>
      <w:r>
        <w:rPr>
          <w:b/>
          <w:sz w:val="28"/>
          <w:szCs w:val="28"/>
        </w:rPr>
        <w:t>July 29</w:t>
      </w:r>
      <w:r w:rsidR="001C4531">
        <w:rPr>
          <w:b/>
          <w:sz w:val="28"/>
          <w:szCs w:val="28"/>
        </w:rPr>
        <w:t>,</w:t>
      </w:r>
      <w:r w:rsidR="00E55B24">
        <w:rPr>
          <w:b/>
          <w:sz w:val="28"/>
          <w:szCs w:val="28"/>
        </w:rPr>
        <w:t xml:space="preserve"> 2021</w:t>
      </w:r>
      <w:r w:rsidR="000B49A2">
        <w:rPr>
          <w:b/>
          <w:sz w:val="28"/>
          <w:szCs w:val="28"/>
        </w:rPr>
        <w:t>.</w:t>
      </w:r>
    </w:p>
    <w:p w:rsidR="000B49A2" w:rsidRDefault="009F2690" w:rsidP="00E23F8D">
      <w:pPr>
        <w:tabs>
          <w:tab w:val="left" w:pos="3299"/>
        </w:tabs>
        <w:rPr>
          <w:sz w:val="24"/>
          <w:szCs w:val="24"/>
        </w:rPr>
      </w:pPr>
      <w:r w:rsidRPr="009F2690">
        <w:rPr>
          <w:b/>
          <w:sz w:val="24"/>
          <w:szCs w:val="24"/>
        </w:rPr>
        <w:t>Albuquerque</w:t>
      </w:r>
      <w:r w:rsidR="006A3757">
        <w:rPr>
          <w:b/>
          <w:sz w:val="24"/>
          <w:szCs w:val="24"/>
        </w:rPr>
        <w:t>, NM</w:t>
      </w:r>
      <w:r>
        <w:rPr>
          <w:sz w:val="24"/>
          <w:szCs w:val="24"/>
        </w:rPr>
        <w:t xml:space="preserve"> – The </w:t>
      </w:r>
      <w:r w:rsidR="005A7456">
        <w:rPr>
          <w:sz w:val="24"/>
          <w:szCs w:val="24"/>
        </w:rPr>
        <w:t>ABA</w:t>
      </w:r>
      <w:r>
        <w:rPr>
          <w:sz w:val="24"/>
          <w:szCs w:val="24"/>
        </w:rPr>
        <w:t xml:space="preserve"> Governance Council will hold </w:t>
      </w:r>
      <w:r w:rsidR="00423772">
        <w:rPr>
          <w:sz w:val="24"/>
          <w:szCs w:val="24"/>
        </w:rPr>
        <w:t xml:space="preserve">a regular </w:t>
      </w:r>
      <w:r>
        <w:rPr>
          <w:sz w:val="24"/>
          <w:szCs w:val="24"/>
        </w:rPr>
        <w:t>meeting</w:t>
      </w:r>
      <w:r w:rsidR="00764600">
        <w:rPr>
          <w:sz w:val="24"/>
          <w:szCs w:val="24"/>
        </w:rPr>
        <w:t>,</w:t>
      </w:r>
      <w:r>
        <w:rPr>
          <w:sz w:val="24"/>
          <w:szCs w:val="24"/>
        </w:rPr>
        <w:t xml:space="preserve"> </w:t>
      </w:r>
      <w:r w:rsidR="008F6786">
        <w:rPr>
          <w:sz w:val="24"/>
          <w:szCs w:val="24"/>
        </w:rPr>
        <w:t>virtually. This</w:t>
      </w:r>
      <w:r w:rsidR="005E2F80">
        <w:rPr>
          <w:sz w:val="24"/>
          <w:szCs w:val="24"/>
        </w:rPr>
        <w:t xml:space="preserve"> </w:t>
      </w:r>
      <w:r w:rsidR="008F6786">
        <w:rPr>
          <w:sz w:val="24"/>
          <w:szCs w:val="24"/>
        </w:rPr>
        <w:t>special</w:t>
      </w:r>
      <w:r w:rsidR="000B49A2">
        <w:rPr>
          <w:sz w:val="24"/>
          <w:szCs w:val="24"/>
        </w:rPr>
        <w:t xml:space="preserve"> meeting will take place on </w:t>
      </w:r>
      <w:r w:rsidR="0062406F">
        <w:rPr>
          <w:sz w:val="24"/>
          <w:szCs w:val="24"/>
        </w:rPr>
        <w:t>July 29</w:t>
      </w:r>
      <w:r w:rsidR="00A27714">
        <w:rPr>
          <w:sz w:val="24"/>
          <w:szCs w:val="24"/>
        </w:rPr>
        <w:t>,</w:t>
      </w:r>
      <w:r w:rsidR="000B49A2">
        <w:rPr>
          <w:sz w:val="24"/>
          <w:szCs w:val="24"/>
        </w:rPr>
        <w:t xml:space="preserve"> </w:t>
      </w:r>
      <w:r w:rsidR="00E55B24">
        <w:rPr>
          <w:sz w:val="24"/>
          <w:szCs w:val="24"/>
        </w:rPr>
        <w:t>2021</w:t>
      </w:r>
      <w:r w:rsidR="00764600">
        <w:rPr>
          <w:sz w:val="24"/>
          <w:szCs w:val="24"/>
        </w:rPr>
        <w:t xml:space="preserve"> at</w:t>
      </w:r>
      <w:r w:rsidR="00C40DFE">
        <w:rPr>
          <w:sz w:val="24"/>
          <w:szCs w:val="24"/>
        </w:rPr>
        <w:t xml:space="preserve"> </w:t>
      </w:r>
      <w:r w:rsidR="00423772">
        <w:rPr>
          <w:sz w:val="24"/>
          <w:szCs w:val="24"/>
        </w:rPr>
        <w:t>5</w:t>
      </w:r>
      <w:r w:rsidR="00CE6258">
        <w:rPr>
          <w:sz w:val="24"/>
          <w:szCs w:val="24"/>
        </w:rPr>
        <w:t>:3</w:t>
      </w:r>
      <w:r w:rsidR="00D75846">
        <w:rPr>
          <w:sz w:val="24"/>
          <w:szCs w:val="24"/>
        </w:rPr>
        <w:t>0</w:t>
      </w:r>
      <w:r w:rsidR="00C076E3">
        <w:rPr>
          <w:sz w:val="24"/>
          <w:szCs w:val="24"/>
        </w:rPr>
        <w:t xml:space="preserve"> PM</w:t>
      </w:r>
      <w:r w:rsidR="00D75846">
        <w:rPr>
          <w:sz w:val="24"/>
          <w:szCs w:val="24"/>
        </w:rPr>
        <w:t>.</w:t>
      </w:r>
      <w:r w:rsidR="00206430">
        <w:rPr>
          <w:sz w:val="24"/>
          <w:szCs w:val="24"/>
        </w:rPr>
        <w:t xml:space="preserve"> </w:t>
      </w:r>
      <w:r w:rsidR="000B49A2">
        <w:rPr>
          <w:sz w:val="24"/>
          <w:szCs w:val="24"/>
        </w:rPr>
        <w:t>Attendees may access the virtual meeting by clicking on the following URL:</w:t>
      </w:r>
    </w:p>
    <w:p w:rsidR="00351FBC" w:rsidRDefault="0062406F" w:rsidP="00351FBC">
      <w:pPr>
        <w:spacing w:after="0" w:line="240" w:lineRule="auto"/>
        <w:rPr>
          <w:sz w:val="20"/>
          <w:szCs w:val="20"/>
        </w:rPr>
      </w:pPr>
      <w:hyperlink r:id="rId8" w:history="1">
        <w:r w:rsidRPr="000F005E">
          <w:rPr>
            <w:rStyle w:val="Hyperlink"/>
          </w:rPr>
          <w:t>https://us02web.zoom.us/j/87878678497?pwd=ODBCa3RRcGhqUE96ZExndGhzOEFtQT09</w:t>
        </w:r>
      </w:hyperlink>
    </w:p>
    <w:p w:rsidR="00B74504" w:rsidRDefault="00B74504" w:rsidP="00351FBC">
      <w:pPr>
        <w:spacing w:after="0" w:line="240" w:lineRule="auto"/>
        <w:rPr>
          <w:sz w:val="24"/>
          <w:szCs w:val="24"/>
        </w:rPr>
      </w:pPr>
    </w:p>
    <w:tbl>
      <w:tblPr>
        <w:tblStyle w:val="TableGrid"/>
        <w:tblW w:w="103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5"/>
        <w:gridCol w:w="6800"/>
      </w:tblGrid>
      <w:tr w:rsidR="00351FBC" w:rsidTr="0062406F">
        <w:trPr>
          <w:trHeight w:val="1475"/>
          <w:jc w:val="center"/>
        </w:trPr>
        <w:tc>
          <w:tcPr>
            <w:tcW w:w="3505" w:type="dxa"/>
          </w:tcPr>
          <w:p w:rsidR="001C4531" w:rsidRDefault="001C4531" w:rsidP="0062406F">
            <w:pPr>
              <w:pStyle w:val="ListParagraph"/>
              <w:numPr>
                <w:ilvl w:val="0"/>
                <w:numId w:val="2"/>
              </w:numPr>
              <w:rPr>
                <w:rFonts w:eastAsia="Times New Roman" w:cs="Arial"/>
                <w:color w:val="000000"/>
              </w:rPr>
            </w:pPr>
            <w:r>
              <w:rPr>
                <w:rFonts w:eastAsia="Times New Roman" w:cs="Arial"/>
                <w:color w:val="000000"/>
              </w:rPr>
              <w:t>Approval of BARS</w:t>
            </w:r>
          </w:p>
          <w:p w:rsidR="001C4531" w:rsidRDefault="001C4531" w:rsidP="0062406F">
            <w:pPr>
              <w:pStyle w:val="ListParagraph"/>
              <w:numPr>
                <w:ilvl w:val="0"/>
                <w:numId w:val="2"/>
              </w:numPr>
              <w:rPr>
                <w:rFonts w:eastAsia="Times New Roman" w:cs="Arial"/>
                <w:color w:val="000000"/>
              </w:rPr>
            </w:pPr>
            <w:r>
              <w:rPr>
                <w:rFonts w:eastAsia="Times New Roman" w:cs="Arial"/>
                <w:color w:val="000000"/>
              </w:rPr>
              <w:t>Finance Report</w:t>
            </w:r>
          </w:p>
          <w:p w:rsidR="0062406F" w:rsidRDefault="0062406F" w:rsidP="0062406F">
            <w:pPr>
              <w:numPr>
                <w:ilvl w:val="0"/>
                <w:numId w:val="2"/>
              </w:numPr>
              <w:rPr>
                <w:color w:val="000000"/>
              </w:rPr>
            </w:pPr>
            <w:r>
              <w:rPr>
                <w:color w:val="000000"/>
              </w:rPr>
              <w:t xml:space="preserve">Annual Authorizer Monitoring Visit Update </w:t>
            </w:r>
          </w:p>
          <w:p w:rsidR="0062406F" w:rsidRDefault="0062406F" w:rsidP="0062406F">
            <w:pPr>
              <w:pStyle w:val="ListParagraph"/>
              <w:ind w:left="360"/>
              <w:rPr>
                <w:rFonts w:eastAsia="Times New Roman" w:cs="Arial"/>
                <w:color w:val="000000"/>
              </w:rPr>
            </w:pPr>
          </w:p>
          <w:p w:rsidR="00423772" w:rsidRPr="002156A6" w:rsidRDefault="00423772" w:rsidP="001C4531">
            <w:pPr>
              <w:pStyle w:val="ListParagraph"/>
              <w:ind w:left="360"/>
              <w:rPr>
                <w:rFonts w:eastAsia="Times New Roman" w:cs="Arial"/>
                <w:color w:val="000000"/>
              </w:rPr>
            </w:pPr>
            <w:r>
              <w:rPr>
                <w:rFonts w:eastAsia="Times New Roman" w:cs="Arial"/>
                <w:color w:val="000000"/>
              </w:rPr>
              <w:t xml:space="preserve"> </w:t>
            </w:r>
          </w:p>
          <w:p w:rsidR="000914ED" w:rsidRPr="00A27714" w:rsidRDefault="000914ED" w:rsidP="00E52E57">
            <w:pPr>
              <w:pStyle w:val="ListParagraph"/>
              <w:ind w:left="360"/>
              <w:rPr>
                <w:rFonts w:eastAsia="Times New Roman" w:cs="Arial"/>
                <w:color w:val="000000"/>
              </w:rPr>
            </w:pPr>
          </w:p>
        </w:tc>
        <w:tc>
          <w:tcPr>
            <w:tcW w:w="6800" w:type="dxa"/>
          </w:tcPr>
          <w:p w:rsidR="0062406F" w:rsidRDefault="0062406F" w:rsidP="0062406F">
            <w:pPr>
              <w:pStyle w:val="ListParagraph"/>
              <w:numPr>
                <w:ilvl w:val="0"/>
                <w:numId w:val="3"/>
              </w:numPr>
              <w:rPr>
                <w:rFonts w:eastAsia="Times New Roman" w:cs="Arial"/>
                <w:color w:val="000000"/>
              </w:rPr>
            </w:pPr>
            <w:r>
              <w:rPr>
                <w:rFonts w:eastAsia="Times New Roman" w:cs="Arial"/>
                <w:color w:val="000000"/>
              </w:rPr>
              <w:t>NM Pre-K Update</w:t>
            </w:r>
          </w:p>
          <w:p w:rsidR="00423772" w:rsidRDefault="0062406F" w:rsidP="0062406F">
            <w:pPr>
              <w:pStyle w:val="ListParagraph"/>
              <w:numPr>
                <w:ilvl w:val="0"/>
                <w:numId w:val="3"/>
              </w:numPr>
              <w:rPr>
                <w:rFonts w:eastAsia="Times New Roman" w:cs="Arial"/>
                <w:color w:val="000000"/>
              </w:rPr>
            </w:pPr>
            <w:r>
              <w:rPr>
                <w:rFonts w:eastAsia="Times New Roman" w:cs="Arial"/>
                <w:color w:val="000000"/>
              </w:rPr>
              <w:t>Facilities Updates</w:t>
            </w:r>
          </w:p>
          <w:p w:rsidR="0062406F" w:rsidRDefault="0062406F" w:rsidP="0062406F">
            <w:pPr>
              <w:pStyle w:val="ListParagraph"/>
              <w:numPr>
                <w:ilvl w:val="0"/>
                <w:numId w:val="3"/>
              </w:numPr>
              <w:rPr>
                <w:rFonts w:eastAsia="Times New Roman" w:cs="Arial"/>
                <w:color w:val="000000"/>
              </w:rPr>
            </w:pPr>
            <w:r>
              <w:rPr>
                <w:rFonts w:eastAsia="Times New Roman" w:cs="Arial"/>
                <w:color w:val="000000"/>
              </w:rPr>
              <w:t>Head Administrator Report</w:t>
            </w:r>
          </w:p>
          <w:p w:rsidR="0062406F" w:rsidRPr="0010550D" w:rsidRDefault="0062406F" w:rsidP="0062406F">
            <w:pPr>
              <w:pStyle w:val="ListParagraph"/>
              <w:ind w:left="1080"/>
              <w:rPr>
                <w:rFonts w:eastAsia="Times New Roman" w:cs="Arial"/>
                <w:color w:val="000000"/>
              </w:rPr>
            </w:pPr>
          </w:p>
        </w:tc>
      </w:tr>
    </w:tbl>
    <w:p w:rsidR="00A51F0D" w:rsidRDefault="009F2690" w:rsidP="00E23F8D">
      <w:pPr>
        <w:tabs>
          <w:tab w:val="left" w:pos="3299"/>
        </w:tabs>
        <w:rPr>
          <w:sz w:val="24"/>
          <w:szCs w:val="24"/>
        </w:rPr>
      </w:pPr>
      <w:r>
        <w:rPr>
          <w:sz w:val="24"/>
          <w:szCs w:val="24"/>
        </w:rPr>
        <w:t xml:space="preserve">The full agenda </w:t>
      </w:r>
      <w:r w:rsidR="0062406F">
        <w:rPr>
          <w:sz w:val="24"/>
          <w:szCs w:val="24"/>
        </w:rPr>
        <w:t>for the July 29</w:t>
      </w:r>
      <w:r w:rsidR="00E55B24">
        <w:rPr>
          <w:sz w:val="24"/>
          <w:szCs w:val="24"/>
        </w:rPr>
        <w:t>, 2021</w:t>
      </w:r>
      <w:r w:rsidR="00E4322B">
        <w:rPr>
          <w:sz w:val="24"/>
          <w:szCs w:val="24"/>
        </w:rPr>
        <w:t xml:space="preserve"> </w:t>
      </w:r>
      <w:r w:rsidR="0043433B">
        <w:rPr>
          <w:sz w:val="24"/>
          <w:szCs w:val="24"/>
        </w:rPr>
        <w:t xml:space="preserve">meeting </w:t>
      </w:r>
      <w:proofErr w:type="gramStart"/>
      <w:r w:rsidR="003550C4">
        <w:rPr>
          <w:sz w:val="24"/>
          <w:szCs w:val="24"/>
        </w:rPr>
        <w:t>can be accessed</w:t>
      </w:r>
      <w:proofErr w:type="gramEnd"/>
      <w:r w:rsidR="003550C4">
        <w:rPr>
          <w:sz w:val="24"/>
          <w:szCs w:val="24"/>
        </w:rPr>
        <w:t xml:space="preserve"> through the ABA Governing Council web page. </w:t>
      </w:r>
      <w:r w:rsidR="0043433B">
        <w:rPr>
          <w:sz w:val="24"/>
          <w:szCs w:val="24"/>
        </w:rPr>
        <w:t xml:space="preserve">: </w:t>
      </w:r>
      <w:bookmarkStart w:id="0" w:name="_GoBack"/>
      <w:bookmarkEnd w:id="0"/>
    </w:p>
    <w:p w:rsidR="0043433B" w:rsidRDefault="00EA70B6" w:rsidP="00E23F8D">
      <w:pPr>
        <w:tabs>
          <w:tab w:val="left" w:pos="3299"/>
        </w:tabs>
        <w:rPr>
          <w:sz w:val="24"/>
          <w:szCs w:val="24"/>
        </w:rPr>
      </w:pPr>
      <w:hyperlink r:id="rId9" w:history="1">
        <w:r w:rsidR="00A51F0D" w:rsidRPr="003C288C">
          <w:rPr>
            <w:rStyle w:val="Hyperlink"/>
            <w:sz w:val="24"/>
            <w:szCs w:val="24"/>
          </w:rPr>
          <w:t>http://www.aba-nm.com/Board/archived/true</w:t>
        </w:r>
      </w:hyperlink>
      <w:r w:rsidR="009F2690">
        <w:rPr>
          <w:sz w:val="24"/>
          <w:szCs w:val="24"/>
        </w:rPr>
        <w:t xml:space="preserve">. </w:t>
      </w:r>
    </w:p>
    <w:tbl>
      <w:tblPr>
        <w:tblStyle w:val="TableGrid"/>
        <w:tblW w:w="1138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3"/>
        <w:gridCol w:w="4792"/>
      </w:tblGrid>
      <w:tr w:rsidR="00351FBC" w:rsidTr="00A254F6">
        <w:trPr>
          <w:jc w:val="center"/>
        </w:trPr>
        <w:tc>
          <w:tcPr>
            <w:tcW w:w="6593" w:type="dxa"/>
          </w:tcPr>
          <w:p w:rsidR="00351FBC" w:rsidRPr="006A3757" w:rsidRDefault="00351FBC" w:rsidP="00351FBC">
            <w:pPr>
              <w:tabs>
                <w:tab w:val="left" w:pos="3299"/>
              </w:tabs>
              <w:jc w:val="center"/>
              <w:rPr>
                <w:b/>
                <w:sz w:val="20"/>
                <w:szCs w:val="20"/>
              </w:rPr>
            </w:pPr>
            <w:r w:rsidRPr="006A3757">
              <w:rPr>
                <w:b/>
                <w:sz w:val="20"/>
                <w:szCs w:val="20"/>
              </w:rPr>
              <w:t>STATEMENT ON OPEN FORUM FOR PUBLIC COMMENT</w:t>
            </w:r>
          </w:p>
          <w:p w:rsidR="00351FBC" w:rsidRPr="00351FBC" w:rsidRDefault="00351FBC" w:rsidP="00351FBC">
            <w:pPr>
              <w:tabs>
                <w:tab w:val="left" w:pos="3299"/>
              </w:tabs>
              <w:rPr>
                <w:sz w:val="20"/>
                <w:szCs w:val="20"/>
              </w:rPr>
            </w:pPr>
            <w:r w:rsidRPr="006A3757">
              <w:rPr>
                <w:sz w:val="20"/>
                <w:szCs w:val="20"/>
              </w:rPr>
              <w:t>The LPELC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tc>
        <w:tc>
          <w:tcPr>
            <w:tcW w:w="4792" w:type="dxa"/>
          </w:tcPr>
          <w:p w:rsidR="00351FBC" w:rsidRPr="006A3757" w:rsidRDefault="00351FBC" w:rsidP="00351FBC">
            <w:pPr>
              <w:tabs>
                <w:tab w:val="left" w:pos="3299"/>
              </w:tabs>
              <w:jc w:val="center"/>
              <w:rPr>
                <w:b/>
                <w:sz w:val="20"/>
                <w:szCs w:val="20"/>
              </w:rPr>
            </w:pPr>
            <w:r w:rsidRPr="006A3757">
              <w:rPr>
                <w:b/>
                <w:sz w:val="20"/>
                <w:szCs w:val="20"/>
              </w:rPr>
              <w:t>STATEMENT OF NON-DISCRIMINATION</w:t>
            </w:r>
          </w:p>
          <w:p w:rsidR="00351FBC" w:rsidRPr="006A3757" w:rsidRDefault="00351FBC" w:rsidP="00351FBC">
            <w:pPr>
              <w:tabs>
                <w:tab w:val="left" w:pos="3299"/>
              </w:tabs>
              <w:rPr>
                <w:sz w:val="20"/>
                <w:szCs w:val="20"/>
              </w:rPr>
            </w:pPr>
            <w:r w:rsidRPr="006A3757">
              <w:rPr>
                <w:sz w:val="20"/>
                <w:szCs w:val="20"/>
              </w:rPr>
              <w:t>LPELC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p w:rsidR="00351FBC" w:rsidRDefault="00351FBC" w:rsidP="0043433B">
            <w:pPr>
              <w:tabs>
                <w:tab w:val="left" w:pos="3299"/>
              </w:tabs>
              <w:jc w:val="center"/>
              <w:rPr>
                <w:b/>
                <w:sz w:val="20"/>
                <w:szCs w:val="20"/>
              </w:rPr>
            </w:pPr>
          </w:p>
        </w:tc>
      </w:tr>
    </w:tbl>
    <w:p w:rsidR="00351FBC" w:rsidRDefault="00351FBC" w:rsidP="0043433B">
      <w:pPr>
        <w:tabs>
          <w:tab w:val="left" w:pos="3299"/>
        </w:tabs>
        <w:spacing w:after="0"/>
        <w:jc w:val="center"/>
        <w:rPr>
          <w:b/>
          <w:sz w:val="20"/>
          <w:szCs w:val="20"/>
        </w:rPr>
      </w:pPr>
    </w:p>
    <w:sectPr w:rsidR="00351FBC" w:rsidSect="002646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B6" w:rsidRDefault="00EA70B6" w:rsidP="00E23F8D">
      <w:pPr>
        <w:spacing w:after="0" w:line="240" w:lineRule="auto"/>
      </w:pPr>
      <w:r>
        <w:separator/>
      </w:r>
    </w:p>
  </w:endnote>
  <w:endnote w:type="continuationSeparator" w:id="0">
    <w:p w:rsidR="00EA70B6" w:rsidRDefault="00EA70B6"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B6" w:rsidRDefault="00EA70B6" w:rsidP="00E23F8D">
      <w:pPr>
        <w:spacing w:after="0" w:line="240" w:lineRule="auto"/>
      </w:pPr>
      <w:r>
        <w:separator/>
      </w:r>
    </w:p>
  </w:footnote>
  <w:footnote w:type="continuationSeparator" w:id="0">
    <w:p w:rsidR="00EA70B6" w:rsidRDefault="00EA70B6"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8D" w:rsidRPr="00E23F8D" w:rsidRDefault="00E23F8D" w:rsidP="005A7456">
    <w:pPr>
      <w:pStyle w:val="Header"/>
      <w:jc w:val="center"/>
      <w:rPr>
        <w:b/>
        <w:sz w:val="20"/>
        <w:szCs w:val="20"/>
      </w:rPr>
    </w:pPr>
    <w:r w:rsidRPr="00E23F8D">
      <w:rPr>
        <w:b/>
        <w:sz w:val="20"/>
        <w:szCs w:val="20"/>
      </w:rPr>
      <w:t xml:space="preserve">Executive Director: Mr. Chris Jones | Board President: </w:t>
    </w:r>
    <w:r w:rsidR="00C313C3">
      <w:rPr>
        <w:b/>
        <w:sz w:val="20"/>
        <w:szCs w:val="20"/>
      </w:rPr>
      <w:t>Ms. Brenda Baca</w:t>
    </w:r>
    <w:r w:rsidRPr="00E23F8D">
      <w:rPr>
        <w:b/>
        <w:sz w:val="20"/>
        <w:szCs w:val="20"/>
      </w:rPr>
      <w:t xml:space="preserve"> | Vice President: </w:t>
    </w:r>
    <w:r w:rsidR="000E60D1">
      <w:rPr>
        <w:b/>
        <w:sz w:val="20"/>
        <w:szCs w:val="20"/>
      </w:rPr>
      <w:t xml:space="preserve">Ms. Melissa </w:t>
    </w:r>
    <w:proofErr w:type="spellStart"/>
    <w:r w:rsidR="000E60D1">
      <w:rPr>
        <w:b/>
        <w:sz w:val="20"/>
        <w:szCs w:val="20"/>
      </w:rPr>
      <w:t>Trujeque</w:t>
    </w:r>
    <w:proofErr w:type="spellEnd"/>
  </w:p>
  <w:p w:rsidR="00E23F8D" w:rsidRDefault="00E2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64"/>
    <w:multiLevelType w:val="hybridMultilevel"/>
    <w:tmpl w:val="C34A8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53AA"/>
    <w:multiLevelType w:val="hybridMultilevel"/>
    <w:tmpl w:val="BCDCD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8D"/>
    <w:rsid w:val="00002BA1"/>
    <w:rsid w:val="000349CA"/>
    <w:rsid w:val="00045906"/>
    <w:rsid w:val="000914ED"/>
    <w:rsid w:val="00092355"/>
    <w:rsid w:val="000B49A2"/>
    <w:rsid w:val="000B6345"/>
    <w:rsid w:val="000C7AC1"/>
    <w:rsid w:val="000E60D1"/>
    <w:rsid w:val="000E7165"/>
    <w:rsid w:val="000E7FD0"/>
    <w:rsid w:val="000F2A9F"/>
    <w:rsid w:val="0010550D"/>
    <w:rsid w:val="00161E2B"/>
    <w:rsid w:val="0016356E"/>
    <w:rsid w:val="00185098"/>
    <w:rsid w:val="001A29EC"/>
    <w:rsid w:val="001B6228"/>
    <w:rsid w:val="001C36BA"/>
    <w:rsid w:val="001C3C88"/>
    <w:rsid w:val="001C4531"/>
    <w:rsid w:val="001F166C"/>
    <w:rsid w:val="001F5BBF"/>
    <w:rsid w:val="0020283B"/>
    <w:rsid w:val="00205738"/>
    <w:rsid w:val="00206430"/>
    <w:rsid w:val="002156A6"/>
    <w:rsid w:val="002173D6"/>
    <w:rsid w:val="00241A58"/>
    <w:rsid w:val="00264612"/>
    <w:rsid w:val="0028398A"/>
    <w:rsid w:val="002B2317"/>
    <w:rsid w:val="002B7EC5"/>
    <w:rsid w:val="002C2727"/>
    <w:rsid w:val="002D79D1"/>
    <w:rsid w:val="002E0B8B"/>
    <w:rsid w:val="00300EE0"/>
    <w:rsid w:val="003046BB"/>
    <w:rsid w:val="00312A38"/>
    <w:rsid w:val="00342760"/>
    <w:rsid w:val="00351FBC"/>
    <w:rsid w:val="003550C4"/>
    <w:rsid w:val="00363497"/>
    <w:rsid w:val="00385E7A"/>
    <w:rsid w:val="003918C8"/>
    <w:rsid w:val="00396EAA"/>
    <w:rsid w:val="003A6FDA"/>
    <w:rsid w:val="003A7067"/>
    <w:rsid w:val="003B535C"/>
    <w:rsid w:val="003C75CA"/>
    <w:rsid w:val="003D16D0"/>
    <w:rsid w:val="00423772"/>
    <w:rsid w:val="0043433B"/>
    <w:rsid w:val="004627C7"/>
    <w:rsid w:val="00471DE8"/>
    <w:rsid w:val="00475F1D"/>
    <w:rsid w:val="004905A6"/>
    <w:rsid w:val="004B16A7"/>
    <w:rsid w:val="004D2162"/>
    <w:rsid w:val="004D6F16"/>
    <w:rsid w:val="004E4611"/>
    <w:rsid w:val="004E5D70"/>
    <w:rsid w:val="004F315D"/>
    <w:rsid w:val="004F50E0"/>
    <w:rsid w:val="00506EE4"/>
    <w:rsid w:val="00522E0F"/>
    <w:rsid w:val="00571522"/>
    <w:rsid w:val="005800E6"/>
    <w:rsid w:val="0058047C"/>
    <w:rsid w:val="005A1108"/>
    <w:rsid w:val="005A7456"/>
    <w:rsid w:val="005B457E"/>
    <w:rsid w:val="005D4FBF"/>
    <w:rsid w:val="005E2F80"/>
    <w:rsid w:val="005E4C1D"/>
    <w:rsid w:val="005E5C6B"/>
    <w:rsid w:val="006142CD"/>
    <w:rsid w:val="0062406F"/>
    <w:rsid w:val="00632D51"/>
    <w:rsid w:val="0063763E"/>
    <w:rsid w:val="00657016"/>
    <w:rsid w:val="006859E3"/>
    <w:rsid w:val="00687492"/>
    <w:rsid w:val="006975E5"/>
    <w:rsid w:val="006A3757"/>
    <w:rsid w:val="006B7CFE"/>
    <w:rsid w:val="006C4360"/>
    <w:rsid w:val="006E4D9A"/>
    <w:rsid w:val="007236BC"/>
    <w:rsid w:val="00754F4B"/>
    <w:rsid w:val="00764600"/>
    <w:rsid w:val="0076467B"/>
    <w:rsid w:val="007809A1"/>
    <w:rsid w:val="008035A2"/>
    <w:rsid w:val="008245D7"/>
    <w:rsid w:val="00881302"/>
    <w:rsid w:val="00881E63"/>
    <w:rsid w:val="008C5404"/>
    <w:rsid w:val="008E72E1"/>
    <w:rsid w:val="008F426C"/>
    <w:rsid w:val="008F6199"/>
    <w:rsid w:val="008F6786"/>
    <w:rsid w:val="009A032E"/>
    <w:rsid w:val="009A074A"/>
    <w:rsid w:val="009A1951"/>
    <w:rsid w:val="009A32BE"/>
    <w:rsid w:val="009C5FFF"/>
    <w:rsid w:val="009C6043"/>
    <w:rsid w:val="009E1B58"/>
    <w:rsid w:val="009E536E"/>
    <w:rsid w:val="009F2690"/>
    <w:rsid w:val="009F75E2"/>
    <w:rsid w:val="00A14AD5"/>
    <w:rsid w:val="00A21FA6"/>
    <w:rsid w:val="00A254F6"/>
    <w:rsid w:val="00A26133"/>
    <w:rsid w:val="00A27714"/>
    <w:rsid w:val="00A339DB"/>
    <w:rsid w:val="00A40E67"/>
    <w:rsid w:val="00A4362C"/>
    <w:rsid w:val="00A51F0D"/>
    <w:rsid w:val="00A6158B"/>
    <w:rsid w:val="00A65CC4"/>
    <w:rsid w:val="00A73E99"/>
    <w:rsid w:val="00A801CB"/>
    <w:rsid w:val="00A87086"/>
    <w:rsid w:val="00AB4560"/>
    <w:rsid w:val="00AB4B62"/>
    <w:rsid w:val="00AD3F65"/>
    <w:rsid w:val="00B66E50"/>
    <w:rsid w:val="00B74504"/>
    <w:rsid w:val="00B801CB"/>
    <w:rsid w:val="00B92450"/>
    <w:rsid w:val="00BD7A05"/>
    <w:rsid w:val="00BE0A7C"/>
    <w:rsid w:val="00BE0CC3"/>
    <w:rsid w:val="00BE3D21"/>
    <w:rsid w:val="00C076E3"/>
    <w:rsid w:val="00C165B6"/>
    <w:rsid w:val="00C17227"/>
    <w:rsid w:val="00C313C3"/>
    <w:rsid w:val="00C40DFE"/>
    <w:rsid w:val="00C522AE"/>
    <w:rsid w:val="00C556CE"/>
    <w:rsid w:val="00C55F4D"/>
    <w:rsid w:val="00C62807"/>
    <w:rsid w:val="00C629F2"/>
    <w:rsid w:val="00C63AC1"/>
    <w:rsid w:val="00C82A5E"/>
    <w:rsid w:val="00CB51D5"/>
    <w:rsid w:val="00CC53DA"/>
    <w:rsid w:val="00CE0043"/>
    <w:rsid w:val="00CE30F4"/>
    <w:rsid w:val="00CE6258"/>
    <w:rsid w:val="00CE7A42"/>
    <w:rsid w:val="00D079CC"/>
    <w:rsid w:val="00D41706"/>
    <w:rsid w:val="00D425FA"/>
    <w:rsid w:val="00D65133"/>
    <w:rsid w:val="00D75846"/>
    <w:rsid w:val="00D80466"/>
    <w:rsid w:val="00D81D7D"/>
    <w:rsid w:val="00D914A2"/>
    <w:rsid w:val="00D97E2B"/>
    <w:rsid w:val="00DE076E"/>
    <w:rsid w:val="00E23F8D"/>
    <w:rsid w:val="00E4322B"/>
    <w:rsid w:val="00E51632"/>
    <w:rsid w:val="00E52E57"/>
    <w:rsid w:val="00E55B24"/>
    <w:rsid w:val="00E63F4A"/>
    <w:rsid w:val="00E661ED"/>
    <w:rsid w:val="00EA70B6"/>
    <w:rsid w:val="00EE5489"/>
    <w:rsid w:val="00EF53A1"/>
    <w:rsid w:val="00F51499"/>
    <w:rsid w:val="00F5761E"/>
    <w:rsid w:val="00F721B7"/>
    <w:rsid w:val="00F737D5"/>
    <w:rsid w:val="00FA66B9"/>
    <w:rsid w:val="00FB7820"/>
    <w:rsid w:val="00FD269E"/>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9B2C"/>
  <w15:docId w15:val="{D65671C6-2681-4EEC-92E7-DCC66BD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rPr>
  </w:style>
  <w:style w:type="paragraph" w:styleId="Header">
    <w:name w:val="header"/>
    <w:basedOn w:val="Normal"/>
    <w:link w:val="HeaderChar"/>
    <w:uiPriority w:val="99"/>
    <w:unhideWhenUsed/>
    <w:rsid w:val="00E2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8D"/>
  </w:style>
  <w:style w:type="paragraph" w:styleId="Footer">
    <w:name w:val="footer"/>
    <w:basedOn w:val="Normal"/>
    <w:link w:val="FooterChar"/>
    <w:uiPriority w:val="99"/>
    <w:semiHidden/>
    <w:unhideWhenUsed/>
    <w:rsid w:val="00E2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F8D"/>
  </w:style>
  <w:style w:type="character" w:styleId="Hyperlink">
    <w:name w:val="Hyperlink"/>
    <w:basedOn w:val="DefaultParagraphFont"/>
    <w:uiPriority w:val="99"/>
    <w:unhideWhenUsed/>
    <w:rsid w:val="009F2690"/>
    <w:rPr>
      <w:color w:val="0000FF" w:themeColor="hyperlink"/>
      <w:u w:val="single"/>
    </w:rPr>
  </w:style>
  <w:style w:type="paragraph" w:styleId="ListParagraph">
    <w:name w:val="List Paragraph"/>
    <w:basedOn w:val="Normal"/>
    <w:uiPriority w:val="34"/>
    <w:qFormat/>
    <w:rsid w:val="00351FBC"/>
    <w:pPr>
      <w:ind w:left="720"/>
      <w:contextualSpacing/>
    </w:pPr>
  </w:style>
  <w:style w:type="table" w:styleId="TableGrid">
    <w:name w:val="Table Grid"/>
    <w:basedOn w:val="TableNormal"/>
    <w:uiPriority w:val="59"/>
    <w:rsid w:val="003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78678497?pwd=ODBCa3RRcGhqUE96ZExndGhzOEFt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nm.com/Board/archiv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cp:lastPrinted>2017-07-22T19:09:00Z</cp:lastPrinted>
  <dcterms:created xsi:type="dcterms:W3CDTF">2021-07-26T16:10:00Z</dcterms:created>
  <dcterms:modified xsi:type="dcterms:W3CDTF">2021-07-26T16:10:00Z</dcterms:modified>
</cp:coreProperties>
</file>