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5C1AC1" w:rsidRDefault="005C1AC1">
            <w:pPr>
              <w:spacing w:after="0" w:line="240" w:lineRule="auto"/>
              <w:rPr>
                <w:b/>
                <w:color w:val="000000"/>
              </w:rPr>
            </w:pPr>
          </w:p>
          <w:p w:rsidR="005C1AC1" w:rsidRDefault="00AE4A07">
            <w:pPr>
              <w:spacing w:after="0"/>
              <w:jc w:val="center"/>
              <w:rPr>
                <w:rFonts w:ascii="Arial" w:hAnsi="Arial"/>
                <w:b/>
              </w:rPr>
            </w:pPr>
            <w:r>
              <w:rPr>
                <w:rFonts w:ascii="Arial" w:hAnsi="Arial"/>
                <w:b/>
              </w:rPr>
              <w:t xml:space="preserve">ABA GOVERNANCE COUNCIL MEETING AGENDA(s)  </w:t>
            </w:r>
          </w:p>
          <w:tbl>
            <w:tblPr>
              <w:tblStyle w:val="a0"/>
              <w:tblW w:w="8442" w:type="dxa"/>
              <w:tblLook w:val="0400" w:firstRow="0" w:lastRow="0" w:firstColumn="0" w:lastColumn="0" w:noHBand="0" w:noVBand="1"/>
            </w:tblPr>
            <w:tblGrid>
              <w:gridCol w:w="8442"/>
            </w:tblGrid>
            <w:tr w:rsidR="005C1AC1">
              <w:tc>
                <w:tcPr>
                  <w:tcW w:w="8442" w:type="dxa"/>
                  <w:shd w:val="clear" w:color="000000" w:fill="FFFFFF"/>
                  <w:vAlign w:val="center"/>
                </w:tcPr>
                <w:p w:rsidR="005C1AC1" w:rsidRDefault="001B4B97">
                  <w:pPr>
                    <w:spacing w:after="0" w:line="240" w:lineRule="auto"/>
                    <w:jc w:val="center"/>
                    <w:rPr>
                      <w:rFonts w:ascii="Arial" w:hAnsi="Arial"/>
                      <w:b/>
                      <w:color w:val="000000"/>
                    </w:rPr>
                  </w:pPr>
                  <w:r>
                    <w:rPr>
                      <w:rFonts w:ascii="Arial" w:hAnsi="Arial"/>
                      <w:b/>
                      <w:color w:val="000000"/>
                    </w:rPr>
                    <w:t>Thurs</w:t>
                  </w:r>
                  <w:r w:rsidR="00AE4A07">
                    <w:rPr>
                      <w:rFonts w:ascii="Arial" w:hAnsi="Arial"/>
                      <w:b/>
                      <w:color w:val="000000"/>
                    </w:rPr>
                    <w:t xml:space="preserve">day, </w:t>
                  </w:r>
                  <w:r w:rsidR="00FF5147">
                    <w:rPr>
                      <w:rFonts w:ascii="Arial" w:hAnsi="Arial"/>
                      <w:b/>
                      <w:color w:val="000000"/>
                    </w:rPr>
                    <w:t>February 5</w:t>
                  </w:r>
                  <w:r w:rsidR="00293E80">
                    <w:rPr>
                      <w:rFonts w:ascii="Arial" w:hAnsi="Arial"/>
                      <w:b/>
                      <w:color w:val="000000"/>
                    </w:rPr>
                    <w:t>, 2021</w:t>
                  </w:r>
                  <w:r w:rsidR="00FF5147">
                    <w:rPr>
                      <w:rFonts w:ascii="Arial" w:hAnsi="Arial"/>
                      <w:b/>
                      <w:color w:val="000000"/>
                    </w:rPr>
                    <w:t xml:space="preserve"> 4</w:t>
                  </w:r>
                  <w:r w:rsidR="00AE4A07">
                    <w:rPr>
                      <w:rFonts w:ascii="Arial" w:hAnsi="Arial"/>
                      <w:b/>
                      <w:color w:val="000000"/>
                    </w:rPr>
                    <w:t>:30 PM</w:t>
                  </w:r>
                </w:p>
                <w:p w:rsidR="005C1AC1" w:rsidRDefault="00AE4A07">
                  <w:pPr>
                    <w:spacing w:after="0" w:line="240" w:lineRule="auto"/>
                    <w:jc w:val="center"/>
                    <w:rPr>
                      <w:rFonts w:ascii="Arial" w:hAnsi="Arial"/>
                      <w:b/>
                      <w:color w:val="000000"/>
                    </w:rPr>
                  </w:pPr>
                  <w:r>
                    <w:rPr>
                      <w:rFonts w:ascii="Arial" w:hAnsi="Arial"/>
                      <w:b/>
                      <w:color w:val="000000"/>
                    </w:rPr>
                    <w:t xml:space="preserve">Albuquerque Bilingual Academy, 7500 La Morada NW, Albuquerque, NM 87120 </w:t>
                  </w:r>
                </w:p>
                <w:p w:rsidR="005C1AC1" w:rsidRDefault="00293E80">
                  <w:pPr>
                    <w:spacing w:after="0" w:line="240" w:lineRule="auto"/>
                    <w:jc w:val="center"/>
                    <w:rPr>
                      <w:rFonts w:ascii="Arial" w:hAnsi="Arial"/>
                      <w:b/>
                      <w:color w:val="000000"/>
                    </w:rPr>
                  </w:pPr>
                  <w:r>
                    <w:rPr>
                      <w:rFonts w:ascii="Arial" w:hAnsi="Arial"/>
                      <w:b/>
                      <w:color w:val="000000"/>
                    </w:rPr>
                    <w:t>1/25</w:t>
                  </w:r>
                  <w:r w:rsidR="009F5709">
                    <w:rPr>
                      <w:rFonts w:ascii="Arial" w:hAnsi="Arial"/>
                      <w:b/>
                      <w:color w:val="000000"/>
                    </w:rPr>
                    <w:t>/</w:t>
                  </w:r>
                  <w:r>
                    <w:rPr>
                      <w:rFonts w:ascii="Arial" w:hAnsi="Arial"/>
                      <w:b/>
                      <w:color w:val="000000"/>
                    </w:rPr>
                    <w:t>2021</w:t>
                  </w:r>
                  <w:r w:rsidR="00AE4A07">
                    <w:rPr>
                      <w:rFonts w:ascii="Arial" w:hAnsi="Arial"/>
                      <w:b/>
                      <w:color w:val="000000"/>
                    </w:rPr>
                    <w:t xml:space="preserve"> Virtual Meeting URL: </w:t>
                  </w:r>
                </w:p>
                <w:p w:rsidR="004108A9" w:rsidRDefault="00FF5147">
                  <w:pPr>
                    <w:tabs>
                      <w:tab w:val="left" w:pos="3299"/>
                    </w:tabs>
                  </w:pPr>
                  <w:hyperlink r:id="rId8" w:history="1">
                    <w:r w:rsidRPr="00444E6B">
                      <w:rPr>
                        <w:rStyle w:val="Hyperlink"/>
                      </w:rPr>
                      <w:t>https://us02web.zoom.us/j/86876417627?pwd=OWI5TzAzOWZRbU9XR2Jsb0twNE53dz09</w:t>
                    </w:r>
                  </w:hyperlink>
                </w:p>
                <w:p w:rsidR="00FF5147" w:rsidRDefault="00FF5147">
                  <w:pPr>
                    <w:tabs>
                      <w:tab w:val="left" w:pos="3299"/>
                    </w:tabs>
                  </w:pPr>
                </w:p>
              </w:tc>
            </w:tr>
          </w:tbl>
          <w:p w:rsidR="005C1AC1" w:rsidRDefault="00AE4A07">
            <w:pPr>
              <w:spacing w:after="0" w:line="240" w:lineRule="auto"/>
              <w:rPr>
                <w:b/>
                <w:color w:val="000000"/>
              </w:rPr>
            </w:pPr>
            <w:r>
              <w:rPr>
                <w:b/>
                <w:color w:val="000000"/>
              </w:rPr>
              <w:t xml:space="preserve">ABA  Regular GC Meeting– </w:t>
            </w:r>
            <w:r w:rsidR="00FF5147">
              <w:rPr>
                <w:b/>
                <w:color w:val="000000"/>
              </w:rPr>
              <w:t>February 5</w:t>
            </w:r>
            <w:r w:rsidR="00293E80">
              <w:rPr>
                <w:b/>
                <w:color w:val="000000"/>
              </w:rPr>
              <w:t>, 2021;</w:t>
            </w:r>
            <w:r w:rsidR="00FF5147">
              <w:rPr>
                <w:b/>
                <w:color w:val="000000"/>
              </w:rPr>
              <w:t xml:space="preserve"> 4</w:t>
            </w:r>
            <w:r>
              <w:rPr>
                <w:b/>
                <w:color w:val="000000"/>
              </w:rPr>
              <w:t>:30 PM</w:t>
            </w:r>
          </w:p>
          <w:p w:rsidR="005C1AC1" w:rsidRDefault="00AE4A07">
            <w:pPr>
              <w:numPr>
                <w:ilvl w:val="0"/>
                <w:numId w:val="1"/>
              </w:numPr>
              <w:spacing w:after="0" w:line="240" w:lineRule="auto"/>
              <w:rPr>
                <w:color w:val="000000"/>
              </w:rPr>
            </w:pPr>
            <w:r>
              <w:rPr>
                <w:color w:val="000000"/>
              </w:rPr>
              <w:t xml:space="preserve">Call to Order </w:t>
            </w:r>
          </w:p>
          <w:p w:rsidR="005C1AC1" w:rsidRDefault="00AE4A07">
            <w:pPr>
              <w:numPr>
                <w:ilvl w:val="1"/>
                <w:numId w:val="2"/>
              </w:numPr>
              <w:spacing w:after="0" w:line="240" w:lineRule="auto"/>
              <w:rPr>
                <w:color w:val="000000"/>
              </w:rPr>
            </w:pPr>
            <w:r>
              <w:rPr>
                <w:color w:val="000000"/>
              </w:rPr>
              <w:t>Roll Call</w:t>
            </w:r>
          </w:p>
          <w:p w:rsidR="005C1AC1" w:rsidRDefault="00AE4A07">
            <w:pPr>
              <w:numPr>
                <w:ilvl w:val="1"/>
                <w:numId w:val="2"/>
              </w:numPr>
              <w:spacing w:after="0" w:line="240" w:lineRule="auto"/>
              <w:rPr>
                <w:color w:val="000000"/>
              </w:rPr>
            </w:pPr>
            <w:r>
              <w:rPr>
                <w:color w:val="000000"/>
              </w:rPr>
              <w:t>Approval of</w:t>
            </w:r>
            <w:r w:rsidR="00293E80">
              <w:rPr>
                <w:color w:val="000000"/>
              </w:rPr>
              <w:t xml:space="preserve"> </w:t>
            </w:r>
            <w:r w:rsidR="00FF5147">
              <w:rPr>
                <w:color w:val="000000"/>
              </w:rPr>
              <w:t>February 5</w:t>
            </w:r>
            <w:r w:rsidR="00293E80">
              <w:rPr>
                <w:color w:val="000000"/>
              </w:rPr>
              <w:t xml:space="preserve">, 2021 </w:t>
            </w:r>
            <w:r>
              <w:rPr>
                <w:color w:val="000000"/>
              </w:rPr>
              <w:t xml:space="preserve">Meeting Agenda – discussion/action </w:t>
            </w:r>
          </w:p>
          <w:p w:rsidR="005C1AC1" w:rsidRDefault="00AE4A07">
            <w:pPr>
              <w:spacing w:after="0" w:line="240" w:lineRule="auto"/>
              <w:rPr>
                <w:b/>
                <w:color w:val="000000"/>
              </w:rPr>
            </w:pPr>
            <w:r>
              <w:rPr>
                <w:b/>
                <w:color w:val="000000"/>
              </w:rPr>
              <w:t>Special Issues (Discussion/Action)</w:t>
            </w:r>
          </w:p>
          <w:p w:rsidR="00FF5147" w:rsidRDefault="00FF5147">
            <w:pPr>
              <w:numPr>
                <w:ilvl w:val="0"/>
                <w:numId w:val="4"/>
              </w:numPr>
              <w:spacing w:after="0" w:line="240" w:lineRule="auto"/>
              <w:rPr>
                <w:color w:val="000000"/>
              </w:rPr>
            </w:pPr>
            <w:r>
              <w:rPr>
                <w:color w:val="000000"/>
              </w:rPr>
              <w:t>Head Administrator Report</w:t>
            </w:r>
          </w:p>
          <w:p w:rsidR="00FF5147" w:rsidRDefault="00FF5147" w:rsidP="00FF5147">
            <w:pPr>
              <w:numPr>
                <w:ilvl w:val="1"/>
                <w:numId w:val="4"/>
              </w:numPr>
              <w:spacing w:after="0" w:line="240" w:lineRule="auto"/>
              <w:rPr>
                <w:color w:val="000000"/>
              </w:rPr>
            </w:pPr>
            <w:r>
              <w:rPr>
                <w:color w:val="000000"/>
              </w:rPr>
              <w:t xml:space="preserve">Current Enrollment </w:t>
            </w:r>
          </w:p>
          <w:p w:rsidR="00FF5147" w:rsidRDefault="00ED63F1" w:rsidP="00FF5147">
            <w:pPr>
              <w:numPr>
                <w:ilvl w:val="1"/>
                <w:numId w:val="4"/>
              </w:numPr>
              <w:spacing w:after="0" w:line="240" w:lineRule="auto"/>
              <w:rPr>
                <w:color w:val="000000"/>
              </w:rPr>
            </w:pPr>
            <w:r>
              <w:rPr>
                <w:color w:val="000000"/>
              </w:rPr>
              <w:t xml:space="preserve">Current State of Assessment </w:t>
            </w:r>
          </w:p>
          <w:p w:rsidR="00ED63F1" w:rsidRDefault="00ED63F1" w:rsidP="00FF5147">
            <w:pPr>
              <w:numPr>
                <w:ilvl w:val="1"/>
                <w:numId w:val="4"/>
              </w:numPr>
              <w:spacing w:after="0" w:line="240" w:lineRule="auto"/>
              <w:rPr>
                <w:color w:val="000000"/>
              </w:rPr>
            </w:pPr>
            <w:r>
              <w:rPr>
                <w:color w:val="000000"/>
              </w:rPr>
              <w:t xml:space="preserve">Projected Enrollment Per LOI Submissions </w:t>
            </w:r>
          </w:p>
          <w:p w:rsidR="005C1AC1" w:rsidRDefault="00FF5147">
            <w:pPr>
              <w:numPr>
                <w:ilvl w:val="0"/>
                <w:numId w:val="4"/>
              </w:numPr>
              <w:spacing w:after="0" w:line="240" w:lineRule="auto"/>
              <w:rPr>
                <w:color w:val="000000"/>
              </w:rPr>
            </w:pPr>
            <w:r>
              <w:rPr>
                <w:color w:val="000000"/>
              </w:rPr>
              <w:t>Reentry Update</w:t>
            </w:r>
          </w:p>
          <w:p w:rsidR="00FF5147" w:rsidRDefault="00FF5147" w:rsidP="00FF5147">
            <w:pPr>
              <w:numPr>
                <w:ilvl w:val="1"/>
                <w:numId w:val="4"/>
              </w:numPr>
              <w:spacing w:after="0" w:line="240" w:lineRule="auto"/>
              <w:rPr>
                <w:color w:val="000000"/>
              </w:rPr>
            </w:pPr>
            <w:r>
              <w:rPr>
                <w:color w:val="000000"/>
              </w:rPr>
              <w:t>Reentry Requirements</w:t>
            </w:r>
          </w:p>
          <w:p w:rsidR="00FF5147" w:rsidRDefault="00ED63F1" w:rsidP="00FF5147">
            <w:pPr>
              <w:numPr>
                <w:ilvl w:val="1"/>
                <w:numId w:val="4"/>
              </w:numPr>
              <w:spacing w:after="0" w:line="240" w:lineRule="auto"/>
              <w:rPr>
                <w:color w:val="000000"/>
              </w:rPr>
            </w:pPr>
            <w:r>
              <w:rPr>
                <w:color w:val="000000"/>
              </w:rPr>
              <w:t xml:space="preserve">Reentry Site Inspection Date and Time </w:t>
            </w:r>
          </w:p>
          <w:p w:rsidR="00FF5147" w:rsidRDefault="00FF5147" w:rsidP="00FF5147">
            <w:pPr>
              <w:numPr>
                <w:ilvl w:val="0"/>
                <w:numId w:val="4"/>
              </w:numPr>
              <w:spacing w:after="0" w:line="240" w:lineRule="auto"/>
              <w:rPr>
                <w:color w:val="000000"/>
              </w:rPr>
            </w:pPr>
            <w:r>
              <w:rPr>
                <w:color w:val="000000"/>
              </w:rPr>
              <w:t>Approval of Final Reentry Date</w:t>
            </w:r>
          </w:p>
          <w:p w:rsidR="005C1AC1" w:rsidRDefault="00AE4A07">
            <w:pPr>
              <w:numPr>
                <w:ilvl w:val="0"/>
                <w:numId w:val="3"/>
              </w:numPr>
              <w:spacing w:after="0" w:line="240" w:lineRule="auto"/>
              <w:rPr>
                <w:color w:val="000000"/>
              </w:rPr>
            </w:pPr>
            <w:r>
              <w:rPr>
                <w:color w:val="000000"/>
              </w:rPr>
              <w:t xml:space="preserve">Public Comment </w:t>
            </w:r>
            <w:bookmarkStart w:id="0" w:name="_GoBack"/>
            <w:bookmarkEnd w:id="0"/>
          </w:p>
          <w:p w:rsidR="005C1AC1" w:rsidRDefault="00AE4A07">
            <w:pPr>
              <w:numPr>
                <w:ilvl w:val="0"/>
                <w:numId w:val="3"/>
              </w:numPr>
              <w:spacing w:after="0" w:line="240" w:lineRule="auto"/>
              <w:rPr>
                <w:color w:val="000000"/>
              </w:rPr>
            </w:pPr>
            <w:r>
              <w:rPr>
                <w:color w:val="000000"/>
              </w:rPr>
              <w:t xml:space="preserve">Announcement of Next ABA GC Meeting – </w:t>
            </w:r>
            <w:r>
              <w:rPr>
                <w:b/>
                <w:color w:val="000000"/>
                <w:u w:val="single"/>
              </w:rPr>
              <w:t xml:space="preserve">Monday, </w:t>
            </w:r>
            <w:r w:rsidR="004108A9">
              <w:rPr>
                <w:b/>
                <w:color w:val="000000"/>
                <w:u w:val="single"/>
              </w:rPr>
              <w:t>February 22</w:t>
            </w:r>
            <w:r w:rsidR="00E53F1F">
              <w:rPr>
                <w:b/>
                <w:color w:val="000000"/>
                <w:u w:val="single"/>
              </w:rPr>
              <w:t>, 2021</w:t>
            </w:r>
            <w:r>
              <w:rPr>
                <w:b/>
                <w:color w:val="000000"/>
                <w:u w:val="single"/>
              </w:rPr>
              <w:t>; 5:30 pm</w:t>
            </w:r>
          </w:p>
          <w:p w:rsidR="005C1AC1" w:rsidRDefault="00AE4A07">
            <w:pPr>
              <w:numPr>
                <w:ilvl w:val="0"/>
                <w:numId w:val="3"/>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28" w:rsidRDefault="00E20728">
      <w:pPr>
        <w:spacing w:after="0" w:line="240" w:lineRule="auto"/>
      </w:pPr>
      <w:r>
        <w:separator/>
      </w:r>
    </w:p>
  </w:endnote>
  <w:endnote w:type="continuationSeparator" w:id="0">
    <w:p w:rsidR="00E20728" w:rsidRDefault="00E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28" w:rsidRDefault="00E20728">
      <w:pPr>
        <w:spacing w:after="0" w:line="240" w:lineRule="auto"/>
      </w:pPr>
      <w:r>
        <w:separator/>
      </w:r>
    </w:p>
  </w:footnote>
  <w:footnote w:type="continuationSeparator" w:id="0">
    <w:p w:rsidR="00E20728" w:rsidRDefault="00E2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24FF1"/>
    <w:rsid w:val="00137243"/>
    <w:rsid w:val="001A56C9"/>
    <w:rsid w:val="001B4B97"/>
    <w:rsid w:val="00203988"/>
    <w:rsid w:val="002417D1"/>
    <w:rsid w:val="00293E80"/>
    <w:rsid w:val="002F2357"/>
    <w:rsid w:val="00311190"/>
    <w:rsid w:val="0034069D"/>
    <w:rsid w:val="00382A99"/>
    <w:rsid w:val="004108A9"/>
    <w:rsid w:val="004832DC"/>
    <w:rsid w:val="004B5064"/>
    <w:rsid w:val="0056463C"/>
    <w:rsid w:val="005C1AC1"/>
    <w:rsid w:val="005C67F6"/>
    <w:rsid w:val="00746AE8"/>
    <w:rsid w:val="00920BAC"/>
    <w:rsid w:val="009F5709"/>
    <w:rsid w:val="00A57628"/>
    <w:rsid w:val="00AE4A07"/>
    <w:rsid w:val="00AE79FE"/>
    <w:rsid w:val="00B20DD0"/>
    <w:rsid w:val="00B41250"/>
    <w:rsid w:val="00B57096"/>
    <w:rsid w:val="00B66DB3"/>
    <w:rsid w:val="00BF72C3"/>
    <w:rsid w:val="00DC2EC4"/>
    <w:rsid w:val="00E20728"/>
    <w:rsid w:val="00E53F1F"/>
    <w:rsid w:val="00ED2308"/>
    <w:rsid w:val="00ED63F1"/>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1B26"/>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76417627?pwd=OWI5TzAzOWZRbU9XR2Jsb0twNE53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dcterms:created xsi:type="dcterms:W3CDTF">2021-02-03T16:55:00Z</dcterms:created>
  <dcterms:modified xsi:type="dcterms:W3CDTF">2021-02-03T16:55:00Z</dcterms:modified>
</cp:coreProperties>
</file>